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七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中国戏曲学院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艺术硕士毕业作品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及专业学位论文评审汇总表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究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级：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师：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专业学位论文名称：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平均分：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（四舍五入保留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专业学位论文平均分：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（四舍五入保留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毕业作品和专业学位论文评审总分：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jc w:val="lef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考核结果（通过/不通过）：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522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答辩委员会主席签字：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812B0"/>
    <w:rsid w:val="0A9E2BCD"/>
    <w:rsid w:val="0D844E31"/>
    <w:rsid w:val="10972A18"/>
    <w:rsid w:val="17E812B0"/>
    <w:rsid w:val="38FA143A"/>
    <w:rsid w:val="3B5D598F"/>
    <w:rsid w:val="6D370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2021-03-18T01:15:00Z</dcterms:created>
  <dc:creator>九分风度</dc:creator>
  <cp:lastModifiedBy>九分风度</cp:lastModifiedBy>
  <dcterms:modified xsi:type="dcterms:W3CDTF">2023-05-13T02:43:35Z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9D6D52BD0B904B95AACD2D1A3A99F95C_13</vt:lpwstr>
  </property>
</Properties>
</file>